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F3" w:rsidRPr="000D3C5B" w:rsidRDefault="00BA00A1" w:rsidP="003F3E17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BA00A1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17.5pt;margin-top:7.5pt;width:.75pt;height:698.15pt;z-index:251658240" o:connectortype="straight"/>
        </w:pict>
      </w:r>
      <w:r w:rsidR="00DC27F3" w:rsidRPr="000D3C5B">
        <w:rPr>
          <w:b/>
          <w:bCs/>
          <w:sz w:val="32"/>
          <w:szCs w:val="32"/>
          <w:u w:val="single"/>
        </w:rPr>
        <w:t xml:space="preserve">CHECKLIST FOR FILING </w:t>
      </w:r>
      <w:r w:rsidR="00B30163">
        <w:rPr>
          <w:b/>
          <w:bCs/>
          <w:sz w:val="32"/>
          <w:szCs w:val="32"/>
          <w:u w:val="single"/>
        </w:rPr>
        <w:t xml:space="preserve">MEPCO </w:t>
      </w:r>
      <w:r w:rsidR="00DC27F3" w:rsidRPr="000D3C5B">
        <w:rPr>
          <w:b/>
          <w:bCs/>
          <w:sz w:val="32"/>
          <w:szCs w:val="32"/>
          <w:u w:val="single"/>
        </w:rPr>
        <w:t>NET METERING APPLICATIONS</w:t>
      </w:r>
    </w:p>
    <w:p w:rsidR="000D3C5B" w:rsidRPr="001622B0" w:rsidRDefault="000D3C5B" w:rsidP="006B4918">
      <w:pPr>
        <w:pStyle w:val="ListParagraph"/>
        <w:numPr>
          <w:ilvl w:val="0"/>
          <w:numId w:val="9"/>
        </w:numPr>
        <w:spacing w:line="360" w:lineRule="auto"/>
        <w:ind w:left="567" w:hanging="709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  <w:r>
        <w:rPr>
          <w:rFonts w:ascii="Tahoma" w:hAnsi="Tahoma" w:cs="Tahoma"/>
          <w:sz w:val="32"/>
          <w:szCs w:val="32"/>
        </w:rPr>
        <w:t xml:space="preserve">In case of NET Metering, </w:t>
      </w:r>
      <w:r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Install</w:t>
      </w:r>
      <w:r w:rsidR="000D6919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 xml:space="preserve">ation of Solar system is only </w:t>
      </w:r>
      <w:r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 xml:space="preserve">allowed  </w:t>
      </w:r>
      <w:r w:rsidR="000D6919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 xml:space="preserve">    </w:t>
      </w:r>
      <w:r w:rsidRPr="00C47A5E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 xml:space="preserve">from </w:t>
      </w:r>
      <w:r w:rsidRPr="004B3936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AEDB</w:t>
      </w:r>
      <w:r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 xml:space="preserve"> </w:t>
      </w:r>
      <w:r w:rsidRPr="004B3936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 xml:space="preserve">approved </w:t>
      </w:r>
      <w:r w:rsidRPr="00C47A5E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Installer</w:t>
      </w:r>
      <w:r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s/</w:t>
      </w:r>
      <w:r w:rsidRPr="004B3936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vendors</w:t>
      </w:r>
      <w:r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.</w:t>
      </w:r>
    </w:p>
    <w:p w:rsidR="006D49DF" w:rsidRPr="000D6919" w:rsidRDefault="000D3C5B" w:rsidP="006B4918">
      <w:pPr>
        <w:pStyle w:val="Default"/>
        <w:numPr>
          <w:ilvl w:val="0"/>
          <w:numId w:val="9"/>
        </w:numPr>
        <w:spacing w:line="360" w:lineRule="auto"/>
        <w:ind w:left="567" w:hanging="709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2F2971">
        <w:rPr>
          <w:rFonts w:ascii="Tahoma" w:hAnsi="Tahoma" w:cs="Tahoma"/>
          <w:sz w:val="32"/>
          <w:szCs w:val="32"/>
        </w:rPr>
        <w:t xml:space="preserve">Upgrade your </w:t>
      </w:r>
      <w:r w:rsidR="003853B8" w:rsidRPr="002F2971">
        <w:rPr>
          <w:rFonts w:ascii="Tahoma" w:hAnsi="Tahoma" w:cs="Tahoma"/>
          <w:b/>
          <w:bCs/>
          <w:sz w:val="32"/>
          <w:szCs w:val="32"/>
        </w:rPr>
        <w:t xml:space="preserve">Connection Type: 3 Phase &amp; </w:t>
      </w:r>
      <w:r w:rsidR="006D49DF" w:rsidRPr="006D49DF">
        <w:rPr>
          <w:rFonts w:ascii="Tahoma" w:eastAsia="Calibri" w:hAnsi="Tahoma" w:cs="Tahoma"/>
          <w:b/>
          <w:bCs/>
          <w:sz w:val="32"/>
          <w:szCs w:val="32"/>
        </w:rPr>
        <w:t>Load applied for</w:t>
      </w:r>
      <w:r w:rsidR="006D49DF" w:rsidRPr="000D6919">
        <w:rPr>
          <w:rFonts w:ascii="Tahoma" w:eastAsia="Calibri" w:hAnsi="Tahoma" w:cs="Tahoma"/>
          <w:b/>
          <w:bCs/>
          <w:sz w:val="32"/>
          <w:szCs w:val="32"/>
        </w:rPr>
        <w:t xml:space="preserve"> </w:t>
      </w:r>
      <w:r w:rsidR="006D49DF" w:rsidRPr="000D6919">
        <w:rPr>
          <w:rFonts w:ascii="Tahoma" w:eastAsia="Calibri" w:hAnsi="Tahoma" w:cs="Tahoma"/>
          <w:b/>
          <w:bCs/>
          <w:sz w:val="32"/>
          <w:szCs w:val="32"/>
        </w:rPr>
        <w:tab/>
      </w:r>
      <w:r w:rsidR="006D49DF" w:rsidRPr="000D6919">
        <w:rPr>
          <w:rFonts w:ascii="Tahoma" w:eastAsia="Calibri" w:hAnsi="Tahoma" w:cs="Tahoma"/>
          <w:b/>
          <w:bCs/>
          <w:sz w:val="32"/>
          <w:szCs w:val="32"/>
        </w:rPr>
        <w:tab/>
      </w:r>
      <w:r w:rsidR="000D6919" w:rsidRPr="000D6919">
        <w:rPr>
          <w:rFonts w:ascii="Tahoma" w:eastAsia="Calibri" w:hAnsi="Tahoma" w:cs="Tahoma"/>
          <w:b/>
          <w:bCs/>
          <w:sz w:val="32"/>
          <w:szCs w:val="32"/>
        </w:rPr>
        <w:t xml:space="preserve">DG </w:t>
      </w:r>
      <w:r w:rsidR="006D49DF" w:rsidRPr="000D6919">
        <w:rPr>
          <w:rFonts w:ascii="Tahoma" w:eastAsia="Calibri" w:hAnsi="Tahoma" w:cs="Tahoma"/>
          <w:b/>
          <w:bCs/>
          <w:sz w:val="32"/>
          <w:szCs w:val="32"/>
        </w:rPr>
        <w:t xml:space="preserve">Facility must be equal or 1.5 times  than load Sanctioned </w:t>
      </w:r>
    </w:p>
    <w:p w:rsidR="00DC27F3" w:rsidRDefault="003853B8" w:rsidP="006B4918">
      <w:pPr>
        <w:pStyle w:val="Default"/>
        <w:numPr>
          <w:ilvl w:val="0"/>
          <w:numId w:val="9"/>
        </w:numPr>
        <w:spacing w:line="360" w:lineRule="auto"/>
        <w:ind w:left="567" w:hanging="709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 xml:space="preserve">Distributed Generation Interconnection Agreement between </w:t>
      </w:r>
      <w:r w:rsidR="00770F60"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>Distributed Generator and Distribution Company (</w:t>
      </w:r>
      <w:r w:rsidR="00DC27F3" w:rsidRPr="00DC27F3">
        <w:rPr>
          <w:rFonts w:ascii="Tahoma" w:hAnsi="Tahoma" w:cs="Tahoma"/>
          <w:b/>
          <w:bCs/>
          <w:sz w:val="32"/>
          <w:szCs w:val="32"/>
        </w:rPr>
        <w:t>Schedule-I</w:t>
      </w:r>
      <w:r w:rsidR="00DC27F3" w:rsidRPr="00DC27F3">
        <w:rPr>
          <w:rFonts w:ascii="Tahoma" w:hAnsi="Tahoma" w:cs="Tahoma"/>
          <w:sz w:val="32"/>
          <w:szCs w:val="32"/>
        </w:rPr>
        <w:t>)</w:t>
      </w:r>
      <w:r w:rsidR="008D7DB2">
        <w:rPr>
          <w:rFonts w:ascii="Tahoma" w:hAnsi="Tahoma" w:cs="Tahoma"/>
          <w:sz w:val="32"/>
          <w:szCs w:val="32"/>
        </w:rPr>
        <w:t>.</w:t>
      </w:r>
      <w:r w:rsidR="00DC27F3" w:rsidRPr="00DC27F3">
        <w:rPr>
          <w:rFonts w:ascii="Tahoma" w:hAnsi="Tahoma" w:cs="Tahoma"/>
          <w:sz w:val="32"/>
          <w:szCs w:val="32"/>
        </w:rPr>
        <w:t xml:space="preserve"> </w:t>
      </w:r>
    </w:p>
    <w:p w:rsidR="00DC27F3" w:rsidRDefault="003873F9" w:rsidP="006B4918">
      <w:pPr>
        <w:pStyle w:val="Default"/>
        <w:numPr>
          <w:ilvl w:val="0"/>
          <w:numId w:val="9"/>
        </w:numPr>
        <w:spacing w:line="360" w:lineRule="auto"/>
        <w:ind w:left="567" w:hanging="709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 xml:space="preserve">Standard Distributed Generation Application Form For Distribution </w:t>
      </w:r>
      <w:r w:rsidR="00770F60"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>Company (</w:t>
      </w:r>
      <w:r w:rsidR="00DC27F3" w:rsidRPr="00DC27F3">
        <w:rPr>
          <w:rFonts w:ascii="Tahoma" w:hAnsi="Tahoma" w:cs="Tahoma"/>
          <w:b/>
          <w:bCs/>
          <w:sz w:val="32"/>
          <w:szCs w:val="32"/>
        </w:rPr>
        <w:t>Schedule-II</w:t>
      </w:r>
      <w:r w:rsidR="00DC27F3" w:rsidRPr="00DC27F3">
        <w:rPr>
          <w:rFonts w:ascii="Tahoma" w:hAnsi="Tahoma" w:cs="Tahoma"/>
          <w:sz w:val="32"/>
          <w:szCs w:val="32"/>
        </w:rPr>
        <w:t>)</w:t>
      </w:r>
      <w:r w:rsidR="008D7DB2">
        <w:rPr>
          <w:rFonts w:ascii="Tahoma" w:hAnsi="Tahoma" w:cs="Tahoma"/>
          <w:sz w:val="32"/>
          <w:szCs w:val="32"/>
        </w:rPr>
        <w:t>.</w:t>
      </w:r>
      <w:r w:rsidR="00DC27F3" w:rsidRPr="00DC27F3">
        <w:rPr>
          <w:rFonts w:ascii="Tahoma" w:hAnsi="Tahoma" w:cs="Tahoma"/>
          <w:sz w:val="32"/>
          <w:szCs w:val="32"/>
        </w:rPr>
        <w:t xml:space="preserve"> </w:t>
      </w:r>
    </w:p>
    <w:p w:rsidR="00DC27F3" w:rsidRDefault="003873F9" w:rsidP="006B4918">
      <w:pPr>
        <w:pStyle w:val="Default"/>
        <w:numPr>
          <w:ilvl w:val="0"/>
          <w:numId w:val="9"/>
        </w:numPr>
        <w:spacing w:line="360" w:lineRule="auto"/>
        <w:ind w:left="567" w:hanging="709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 xml:space="preserve">Application for grant of License National Electric Power Regulatory </w:t>
      </w:r>
      <w:r w:rsidR="00770F60"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>Authority (NEPRA) (</w:t>
      </w:r>
      <w:r w:rsidR="00DC27F3" w:rsidRPr="00DC27F3">
        <w:rPr>
          <w:rFonts w:ascii="Tahoma" w:hAnsi="Tahoma" w:cs="Tahoma"/>
          <w:b/>
          <w:bCs/>
          <w:sz w:val="32"/>
          <w:szCs w:val="32"/>
        </w:rPr>
        <w:t>Schedule-III</w:t>
      </w:r>
      <w:r w:rsidR="00DC27F3" w:rsidRPr="00DC27F3">
        <w:rPr>
          <w:rFonts w:ascii="Tahoma" w:hAnsi="Tahoma" w:cs="Tahoma"/>
          <w:sz w:val="32"/>
          <w:szCs w:val="32"/>
        </w:rPr>
        <w:t>)</w:t>
      </w:r>
      <w:r w:rsidR="008D7DB2">
        <w:rPr>
          <w:rFonts w:ascii="Tahoma" w:hAnsi="Tahoma" w:cs="Tahoma"/>
          <w:sz w:val="32"/>
          <w:szCs w:val="32"/>
        </w:rPr>
        <w:t>.</w:t>
      </w:r>
      <w:r w:rsidR="00DC27F3" w:rsidRPr="00DC27F3">
        <w:rPr>
          <w:rFonts w:ascii="Tahoma" w:hAnsi="Tahoma" w:cs="Tahoma"/>
          <w:sz w:val="32"/>
          <w:szCs w:val="32"/>
        </w:rPr>
        <w:t xml:space="preserve"> </w:t>
      </w:r>
    </w:p>
    <w:p w:rsidR="00DC27F3" w:rsidRPr="003873F9" w:rsidRDefault="003873F9" w:rsidP="006B4918">
      <w:pPr>
        <w:pStyle w:val="Default"/>
        <w:numPr>
          <w:ilvl w:val="0"/>
          <w:numId w:val="9"/>
        </w:numPr>
        <w:spacing w:line="360" w:lineRule="auto"/>
        <w:ind w:left="567" w:hanging="709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3873F9">
        <w:rPr>
          <w:rFonts w:ascii="Tahoma" w:hAnsi="Tahoma" w:cs="Tahoma"/>
          <w:sz w:val="30"/>
          <w:szCs w:val="30"/>
        </w:rPr>
        <w:t>Application for Exemption from section 24 of the Act (</w:t>
      </w:r>
      <w:r w:rsidR="00DC27F3" w:rsidRPr="003873F9">
        <w:rPr>
          <w:rFonts w:ascii="Tahoma" w:hAnsi="Tahoma" w:cs="Tahoma"/>
          <w:b/>
          <w:bCs/>
          <w:sz w:val="30"/>
          <w:szCs w:val="30"/>
        </w:rPr>
        <w:t>Schedule-IV</w:t>
      </w:r>
      <w:r w:rsidR="00DC27F3" w:rsidRPr="003873F9">
        <w:rPr>
          <w:rFonts w:ascii="Tahoma" w:hAnsi="Tahoma" w:cs="Tahoma"/>
          <w:sz w:val="30"/>
          <w:szCs w:val="30"/>
        </w:rPr>
        <w:t xml:space="preserve">) </w:t>
      </w:r>
    </w:p>
    <w:p w:rsidR="00DC27F3" w:rsidRDefault="003873F9" w:rsidP="006B4918">
      <w:pPr>
        <w:pStyle w:val="Default"/>
        <w:numPr>
          <w:ilvl w:val="0"/>
          <w:numId w:val="9"/>
        </w:numPr>
        <w:spacing w:line="360" w:lineRule="auto"/>
        <w:ind w:left="567" w:hanging="709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>Fee Schedule (</w:t>
      </w:r>
      <w:r w:rsidR="00DC27F3" w:rsidRPr="00DC27F3">
        <w:rPr>
          <w:rFonts w:ascii="Tahoma" w:hAnsi="Tahoma" w:cs="Tahoma"/>
          <w:b/>
          <w:bCs/>
          <w:sz w:val="32"/>
          <w:szCs w:val="32"/>
        </w:rPr>
        <w:t>Schedule-V</w:t>
      </w:r>
      <w:r w:rsidR="00DC27F3" w:rsidRPr="00DC27F3">
        <w:rPr>
          <w:rFonts w:ascii="Tahoma" w:hAnsi="Tahoma" w:cs="Tahoma"/>
          <w:sz w:val="32"/>
          <w:szCs w:val="32"/>
        </w:rPr>
        <w:t>)</w:t>
      </w:r>
      <w:r w:rsidR="008D7DB2">
        <w:rPr>
          <w:rFonts w:ascii="Tahoma" w:hAnsi="Tahoma" w:cs="Tahoma"/>
          <w:sz w:val="32"/>
          <w:szCs w:val="32"/>
        </w:rPr>
        <w:t>.</w:t>
      </w:r>
      <w:r w:rsidR="00DC27F3" w:rsidRPr="00DC27F3">
        <w:rPr>
          <w:rFonts w:ascii="Tahoma" w:hAnsi="Tahoma" w:cs="Tahoma"/>
          <w:sz w:val="32"/>
          <w:szCs w:val="32"/>
        </w:rPr>
        <w:t xml:space="preserve"> </w:t>
      </w:r>
    </w:p>
    <w:p w:rsidR="00DC27F3" w:rsidRDefault="003873F9" w:rsidP="006B4918">
      <w:pPr>
        <w:pStyle w:val="Default"/>
        <w:numPr>
          <w:ilvl w:val="0"/>
          <w:numId w:val="9"/>
        </w:numPr>
        <w:spacing w:line="360" w:lineRule="auto"/>
        <w:ind w:left="567" w:hanging="709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>Affidavit (On non-judicial paper) (</w:t>
      </w:r>
      <w:r w:rsidR="00DC27F3" w:rsidRPr="00DC27F3">
        <w:rPr>
          <w:rFonts w:ascii="Tahoma" w:hAnsi="Tahoma" w:cs="Tahoma"/>
          <w:b/>
          <w:bCs/>
          <w:sz w:val="32"/>
          <w:szCs w:val="32"/>
        </w:rPr>
        <w:t>Schedule-VI</w:t>
      </w:r>
      <w:r w:rsidR="00DC27F3" w:rsidRPr="00DC27F3">
        <w:rPr>
          <w:rFonts w:ascii="Tahoma" w:hAnsi="Tahoma" w:cs="Tahoma"/>
          <w:sz w:val="32"/>
          <w:szCs w:val="32"/>
        </w:rPr>
        <w:t>)</w:t>
      </w:r>
      <w:r w:rsidR="008D7DB2">
        <w:rPr>
          <w:rFonts w:ascii="Tahoma" w:hAnsi="Tahoma" w:cs="Tahoma"/>
          <w:sz w:val="32"/>
          <w:szCs w:val="32"/>
        </w:rPr>
        <w:t>.</w:t>
      </w:r>
      <w:r w:rsidR="00DC27F3" w:rsidRPr="00DC27F3">
        <w:rPr>
          <w:rFonts w:ascii="Tahoma" w:hAnsi="Tahoma" w:cs="Tahoma"/>
          <w:sz w:val="32"/>
          <w:szCs w:val="32"/>
        </w:rPr>
        <w:t xml:space="preserve"> </w:t>
      </w:r>
    </w:p>
    <w:p w:rsidR="00DC27F3" w:rsidRDefault="003873F9" w:rsidP="006B4918">
      <w:pPr>
        <w:pStyle w:val="Default"/>
        <w:numPr>
          <w:ilvl w:val="0"/>
          <w:numId w:val="9"/>
        </w:numPr>
        <w:spacing w:line="360" w:lineRule="auto"/>
        <w:ind w:left="567" w:hanging="709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>Generation License Template (</w:t>
      </w:r>
      <w:r w:rsidR="00DC27F3" w:rsidRPr="00DC27F3">
        <w:rPr>
          <w:rFonts w:ascii="Tahoma" w:hAnsi="Tahoma" w:cs="Tahoma"/>
          <w:b/>
          <w:bCs/>
          <w:sz w:val="32"/>
          <w:szCs w:val="32"/>
        </w:rPr>
        <w:t>Schedule-VII</w:t>
      </w:r>
      <w:r w:rsidR="00DC27F3" w:rsidRPr="00DC27F3">
        <w:rPr>
          <w:rFonts w:ascii="Tahoma" w:hAnsi="Tahoma" w:cs="Tahoma"/>
          <w:sz w:val="32"/>
          <w:szCs w:val="32"/>
        </w:rPr>
        <w:t>)</w:t>
      </w:r>
      <w:r w:rsidR="008D7DB2">
        <w:rPr>
          <w:rFonts w:ascii="Tahoma" w:hAnsi="Tahoma" w:cs="Tahoma"/>
          <w:sz w:val="32"/>
          <w:szCs w:val="32"/>
        </w:rPr>
        <w:t>.</w:t>
      </w:r>
      <w:r w:rsidR="00DC27F3" w:rsidRPr="00DC27F3">
        <w:rPr>
          <w:rFonts w:ascii="Tahoma" w:hAnsi="Tahoma" w:cs="Tahoma"/>
          <w:sz w:val="32"/>
          <w:szCs w:val="32"/>
        </w:rPr>
        <w:t xml:space="preserve"> </w:t>
      </w:r>
    </w:p>
    <w:p w:rsidR="001622B0" w:rsidRDefault="00DC27F3" w:rsidP="006B4918">
      <w:pPr>
        <w:pStyle w:val="Default"/>
        <w:numPr>
          <w:ilvl w:val="0"/>
          <w:numId w:val="9"/>
        </w:numPr>
        <w:spacing w:line="360" w:lineRule="auto"/>
        <w:ind w:left="567" w:hanging="709"/>
        <w:rPr>
          <w:rFonts w:ascii="Tahoma" w:hAnsi="Tahoma" w:cs="Tahoma"/>
          <w:sz w:val="32"/>
          <w:szCs w:val="32"/>
        </w:rPr>
      </w:pPr>
      <w:r w:rsidRPr="00DC27F3">
        <w:rPr>
          <w:rFonts w:ascii="Tahoma" w:hAnsi="Tahoma" w:cs="Tahoma"/>
          <w:sz w:val="32"/>
          <w:szCs w:val="32"/>
        </w:rPr>
        <w:t>Attested copy of CNIC</w:t>
      </w:r>
      <w:r w:rsidR="000D3C5B">
        <w:rPr>
          <w:rFonts w:ascii="Tahoma" w:hAnsi="Tahoma" w:cs="Tahoma"/>
          <w:sz w:val="32"/>
          <w:szCs w:val="32"/>
        </w:rPr>
        <w:t xml:space="preserve"> of Applicant and Witnesses from applicant</w:t>
      </w:r>
      <w:r w:rsidRPr="00DC27F3">
        <w:rPr>
          <w:rFonts w:ascii="Tahoma" w:hAnsi="Tahoma" w:cs="Tahoma"/>
          <w:sz w:val="32"/>
          <w:szCs w:val="32"/>
        </w:rPr>
        <w:t xml:space="preserve">. </w:t>
      </w:r>
    </w:p>
    <w:p w:rsidR="001622B0" w:rsidRPr="002F2971" w:rsidRDefault="001622B0" w:rsidP="006B4918">
      <w:pPr>
        <w:pStyle w:val="Default"/>
        <w:numPr>
          <w:ilvl w:val="0"/>
          <w:numId w:val="9"/>
        </w:numPr>
        <w:spacing w:line="360" w:lineRule="auto"/>
        <w:ind w:left="567" w:hanging="709"/>
        <w:rPr>
          <w:rFonts w:ascii="Tahoma" w:hAnsi="Tahoma" w:cs="Tahoma"/>
          <w:sz w:val="32"/>
          <w:szCs w:val="32"/>
        </w:rPr>
      </w:pPr>
      <w:r w:rsidRPr="001622B0">
        <w:rPr>
          <w:rFonts w:ascii="Tahoma" w:hAnsi="Tahoma" w:cs="Tahoma"/>
          <w:sz w:val="32"/>
          <w:szCs w:val="32"/>
        </w:rPr>
        <w:t>Copy of last paid electricity bill.</w:t>
      </w:r>
      <w:r w:rsidRPr="002F2971">
        <w:rPr>
          <w:rFonts w:ascii="Tahoma" w:hAnsi="Tahoma" w:cs="Tahoma"/>
          <w:sz w:val="32"/>
          <w:szCs w:val="32"/>
        </w:rPr>
        <w:t xml:space="preserve"> (</w:t>
      </w:r>
      <w:r w:rsidRPr="002F2971">
        <w:rPr>
          <w:rFonts w:ascii="Tahoma" w:hAnsi="Tahoma" w:cs="Tahoma"/>
          <w:b/>
          <w:bCs/>
          <w:sz w:val="32"/>
          <w:szCs w:val="32"/>
        </w:rPr>
        <w:t>Name of applicant and name</w:t>
      </w:r>
      <w:r w:rsidR="002F2971" w:rsidRPr="002F2971">
        <w:rPr>
          <w:rFonts w:ascii="Tahoma" w:hAnsi="Tahoma" w:cs="Tahoma"/>
          <w:b/>
          <w:bCs/>
          <w:sz w:val="32"/>
          <w:szCs w:val="32"/>
        </w:rPr>
        <w:t xml:space="preserve">    </w:t>
      </w:r>
      <w:r w:rsidR="002F2971" w:rsidRPr="002F2971">
        <w:rPr>
          <w:rFonts w:ascii="Tahoma" w:hAnsi="Tahoma" w:cs="Tahoma"/>
          <w:b/>
          <w:bCs/>
          <w:sz w:val="32"/>
          <w:szCs w:val="32"/>
        </w:rPr>
        <w:tab/>
      </w:r>
      <w:r w:rsidRPr="002F2971">
        <w:rPr>
          <w:rFonts w:ascii="Tahoma" w:hAnsi="Tahoma" w:cs="Tahoma"/>
          <w:b/>
          <w:bCs/>
          <w:sz w:val="32"/>
          <w:szCs w:val="32"/>
        </w:rPr>
        <w:t>mentioned on electricity bill must be same</w:t>
      </w:r>
      <w:r w:rsidRPr="002F2971">
        <w:rPr>
          <w:rFonts w:ascii="Tahoma" w:hAnsi="Tahoma" w:cs="Tahoma"/>
          <w:sz w:val="32"/>
          <w:szCs w:val="32"/>
        </w:rPr>
        <w:t>).</w:t>
      </w:r>
    </w:p>
    <w:p w:rsidR="001622B0" w:rsidRPr="001622B0" w:rsidRDefault="001622B0" w:rsidP="006B4918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567" w:hanging="709"/>
        <w:rPr>
          <w:rFonts w:ascii="Tahoma" w:eastAsiaTheme="minorHAnsi" w:hAnsi="Tahoma" w:cs="Tahoma"/>
          <w:color w:val="000000"/>
          <w:sz w:val="30"/>
          <w:szCs w:val="30"/>
          <w:lang w:eastAsia="en-US"/>
        </w:rPr>
      </w:pPr>
      <w:r w:rsidRPr="001622B0">
        <w:rPr>
          <w:rFonts w:ascii="Tahoma" w:eastAsiaTheme="minorHAnsi" w:hAnsi="Tahoma" w:cs="Tahoma"/>
          <w:color w:val="000000"/>
          <w:sz w:val="30"/>
          <w:szCs w:val="30"/>
          <w:lang w:eastAsia="en-US"/>
        </w:rPr>
        <w:t>Technical Data of components including solar modules, invertors, etc.</w:t>
      </w:r>
    </w:p>
    <w:p w:rsidR="001622B0" w:rsidRPr="001622B0" w:rsidRDefault="001622B0" w:rsidP="006B4918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567" w:hanging="709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  <w:r w:rsidRPr="001622B0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Schematic drawings, Single line diagram of the system</w:t>
      </w:r>
      <w:r w:rsidR="008D7DB2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.</w:t>
      </w:r>
    </w:p>
    <w:p w:rsidR="001622B0" w:rsidRPr="001622B0" w:rsidRDefault="001622B0" w:rsidP="006B4918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567" w:hanging="709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  <w:r w:rsidRPr="001622B0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Site plan showing location of external disconnect switch.</w:t>
      </w:r>
    </w:p>
    <w:p w:rsidR="001622B0" w:rsidRPr="001622B0" w:rsidRDefault="001622B0" w:rsidP="006B4918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567" w:hanging="709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  <w:r w:rsidRPr="001622B0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Certificate from Electrical Inspector if DG facility is Above 250 KW.</w:t>
      </w:r>
    </w:p>
    <w:p w:rsidR="001622B0" w:rsidRDefault="001622B0" w:rsidP="006B4918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567" w:hanging="709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  <w:r w:rsidRPr="001622B0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 xml:space="preserve">Load Flow Study if DG Facility is greater than </w:t>
      </w:r>
      <w:r w:rsidR="00F70288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25</w:t>
      </w:r>
      <w:r w:rsidRPr="001622B0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0 KW.</w:t>
      </w:r>
    </w:p>
    <w:p w:rsidR="008D7DB2" w:rsidRDefault="000D3C5B" w:rsidP="006B4918">
      <w:pPr>
        <w:pStyle w:val="ListParagraph"/>
        <w:numPr>
          <w:ilvl w:val="0"/>
          <w:numId w:val="9"/>
        </w:numPr>
        <w:spacing w:line="360" w:lineRule="auto"/>
        <w:ind w:left="567" w:hanging="709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  <w:r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Installation/</w:t>
      </w:r>
      <w:r w:rsidR="008D7DB2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 xml:space="preserve">Inspection </w:t>
      </w:r>
      <w:r w:rsidR="003F3E17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 xml:space="preserve">Certificate </w:t>
      </w:r>
      <w:r w:rsidR="008D7DB2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of Electrical Installations</w:t>
      </w:r>
      <w:r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 xml:space="preserve"> </w:t>
      </w:r>
      <w:r w:rsidR="00C47A5E" w:rsidRPr="00C47A5E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from Installer</w:t>
      </w:r>
      <w:r w:rsidR="003F3E17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s</w:t>
      </w:r>
      <w:r w:rsidR="004B3936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/</w:t>
      </w:r>
      <w:r w:rsidR="004B3936" w:rsidRPr="004B3936">
        <w:rPr>
          <w:rFonts w:ascii="Tahoma" w:eastAsia="Tahoma" w:hAnsi="Tahoma"/>
        </w:rPr>
        <w:t xml:space="preserve"> </w:t>
      </w:r>
      <w:r w:rsidR="004B3936" w:rsidRPr="004B3936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AEDB</w:t>
      </w:r>
      <w:r w:rsidR="00253E35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 xml:space="preserve"> </w:t>
      </w:r>
      <w:r w:rsidR="004B3936" w:rsidRPr="004B3936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approved vendors</w:t>
      </w:r>
      <w:r w:rsidR="008D7DB2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.</w:t>
      </w:r>
    </w:p>
    <w:p w:rsidR="00D97B30" w:rsidRPr="00D97B30" w:rsidRDefault="00D97B30" w:rsidP="00D97B30">
      <w:pPr>
        <w:pStyle w:val="ListParagraph"/>
        <w:numPr>
          <w:ilvl w:val="0"/>
          <w:numId w:val="9"/>
        </w:numPr>
        <w:spacing w:line="360" w:lineRule="auto"/>
        <w:ind w:left="284" w:hanging="426"/>
        <w:rPr>
          <w:rFonts w:ascii="Tahoma" w:eastAsiaTheme="minorHAnsi" w:hAnsi="Tahoma" w:cs="Tahoma"/>
          <w:color w:val="000000"/>
          <w:sz w:val="30"/>
          <w:szCs w:val="30"/>
          <w:lang w:eastAsia="en-US"/>
        </w:rPr>
      </w:pPr>
      <w:r w:rsidRPr="003E09C9">
        <w:rPr>
          <w:rFonts w:ascii="Tahoma" w:eastAsiaTheme="minorHAnsi" w:hAnsi="Tahoma" w:cs="Tahoma"/>
          <w:color w:val="000000"/>
          <w:sz w:val="30"/>
          <w:szCs w:val="30"/>
          <w:lang w:eastAsia="en-US"/>
        </w:rPr>
        <w:t>In case of company, CUIN certificate is required.</w:t>
      </w:r>
    </w:p>
    <w:p w:rsidR="00C85F18" w:rsidRPr="00C85F18" w:rsidRDefault="00C85F18" w:rsidP="00C85F18">
      <w:pPr>
        <w:tabs>
          <w:tab w:val="left" w:pos="142"/>
        </w:tabs>
        <w:spacing w:line="0" w:lineRule="atLeast"/>
        <w:ind w:left="720" w:right="-59"/>
        <w:jc w:val="center"/>
        <w:rPr>
          <w:rFonts w:ascii="Berlin Sans FB Demi" w:eastAsia="Berlin Sans FB Demi" w:hAnsi="Berlin Sans FB Demi"/>
          <w:b/>
          <w:sz w:val="44"/>
          <w:szCs w:val="44"/>
          <w:u w:val="single"/>
        </w:rPr>
      </w:pPr>
      <w:r w:rsidRPr="00C85F18">
        <w:rPr>
          <w:rFonts w:ascii="Berlin Sans FB Demi" w:eastAsia="Berlin Sans FB Demi" w:hAnsi="Berlin Sans FB Demi"/>
          <w:b/>
          <w:sz w:val="44"/>
          <w:szCs w:val="44"/>
          <w:u w:val="single"/>
        </w:rPr>
        <w:lastRenderedPageBreak/>
        <w:t>Soft Copy can be downloaded from:</w:t>
      </w:r>
    </w:p>
    <w:p w:rsidR="00C85F18" w:rsidRPr="00C85F18" w:rsidRDefault="00C85F18" w:rsidP="00C85F18">
      <w:pPr>
        <w:numPr>
          <w:ilvl w:val="0"/>
          <w:numId w:val="8"/>
        </w:numPr>
        <w:tabs>
          <w:tab w:val="left" w:pos="1440"/>
        </w:tabs>
        <w:spacing w:line="0" w:lineRule="atLeast"/>
        <w:ind w:left="1440" w:hanging="352"/>
        <w:rPr>
          <w:rFonts w:ascii="Wingdings" w:eastAsia="Wingdings" w:hAnsi="Wingdings"/>
          <w:sz w:val="36"/>
          <w:szCs w:val="36"/>
          <w:vertAlign w:val="superscript"/>
        </w:rPr>
      </w:pPr>
      <w:r w:rsidRPr="00C85F18">
        <w:rPr>
          <w:b/>
          <w:i/>
          <w:sz w:val="36"/>
          <w:szCs w:val="36"/>
          <w:u w:val="single"/>
        </w:rPr>
        <w:t>www.mepco.com.pk  (Sr.No. 15  for MEPCO Net Metering Guide or search Google)</w:t>
      </w:r>
    </w:p>
    <w:p w:rsidR="00C85F18" w:rsidRPr="00C85F18" w:rsidRDefault="00C85F18" w:rsidP="00C85F18">
      <w:pPr>
        <w:numPr>
          <w:ilvl w:val="0"/>
          <w:numId w:val="8"/>
        </w:numPr>
        <w:tabs>
          <w:tab w:val="left" w:pos="1440"/>
        </w:tabs>
        <w:spacing w:line="0" w:lineRule="atLeast"/>
        <w:ind w:left="1440" w:hanging="352"/>
        <w:rPr>
          <w:rFonts w:ascii="Wingdings" w:eastAsia="Wingdings" w:hAnsi="Wingdings"/>
          <w:sz w:val="36"/>
          <w:szCs w:val="36"/>
          <w:vertAlign w:val="superscript"/>
        </w:rPr>
      </w:pPr>
      <w:r w:rsidRPr="00C85F18">
        <w:rPr>
          <w:b/>
          <w:i/>
          <w:sz w:val="36"/>
          <w:szCs w:val="36"/>
          <w:u w:val="single"/>
        </w:rPr>
        <w:t xml:space="preserve"> Also download NEPRA notifications From Net Metering tab of www.mepco.com.p</w:t>
      </w:r>
      <w:r w:rsidRPr="00C85F18">
        <w:rPr>
          <w:b/>
          <w:i/>
          <w:sz w:val="36"/>
          <w:szCs w:val="36"/>
        </w:rPr>
        <w:t>k</w:t>
      </w:r>
    </w:p>
    <w:p w:rsidR="00C85F18" w:rsidRPr="00C85F18" w:rsidRDefault="00C85F18" w:rsidP="00C85F18">
      <w:pPr>
        <w:tabs>
          <w:tab w:val="left" w:pos="1440"/>
        </w:tabs>
        <w:spacing w:line="0" w:lineRule="atLeast"/>
        <w:ind w:left="1440"/>
        <w:rPr>
          <w:rFonts w:ascii="Wingdings" w:eastAsia="Wingdings" w:hAnsi="Wingdings"/>
          <w:sz w:val="32"/>
          <w:szCs w:val="32"/>
          <w:vertAlign w:val="superscript"/>
        </w:rPr>
      </w:pPr>
      <w:r w:rsidRPr="00C85F18">
        <w:rPr>
          <w:b/>
          <w:i/>
          <w:sz w:val="36"/>
          <w:szCs w:val="36"/>
        </w:rPr>
        <w:t>a)</w:t>
      </w:r>
      <w:r w:rsidRPr="00C85F18">
        <w:rPr>
          <w:b/>
          <w:i/>
          <w:sz w:val="32"/>
          <w:szCs w:val="32"/>
        </w:rPr>
        <w:t>SRO 1025(I)2017 10-10-2017.PDF</w:t>
      </w:r>
    </w:p>
    <w:p w:rsidR="00C85F18" w:rsidRPr="00C85F18" w:rsidRDefault="00C85F18" w:rsidP="00C85F18">
      <w:pPr>
        <w:tabs>
          <w:tab w:val="left" w:pos="1440"/>
        </w:tabs>
        <w:spacing w:line="0" w:lineRule="atLeast"/>
        <w:ind w:left="1440"/>
        <w:rPr>
          <w:rFonts w:ascii="Wingdings" w:eastAsia="Wingdings" w:hAnsi="Wingdings"/>
          <w:sz w:val="32"/>
          <w:szCs w:val="32"/>
          <w:vertAlign w:val="superscript"/>
        </w:rPr>
      </w:pPr>
      <w:r w:rsidRPr="00C85F18">
        <w:rPr>
          <w:b/>
          <w:i/>
          <w:sz w:val="32"/>
          <w:szCs w:val="32"/>
        </w:rPr>
        <w:t>b)Amendments in Net Metering SRO 1261(I)2017</w:t>
      </w:r>
    </w:p>
    <w:p w:rsidR="00C85F18" w:rsidRPr="00C85F18" w:rsidRDefault="00C85F18" w:rsidP="00C85F18">
      <w:pPr>
        <w:tabs>
          <w:tab w:val="left" w:pos="1440"/>
        </w:tabs>
        <w:spacing w:line="0" w:lineRule="atLeast"/>
        <w:ind w:left="1440"/>
        <w:rPr>
          <w:b/>
          <w:i/>
          <w:sz w:val="32"/>
          <w:szCs w:val="32"/>
        </w:rPr>
      </w:pPr>
      <w:r w:rsidRPr="00C85F18">
        <w:rPr>
          <w:b/>
          <w:i/>
          <w:sz w:val="32"/>
          <w:szCs w:val="32"/>
        </w:rPr>
        <w:t>c)NEPRA Notification-SRO No.-892-2015</w:t>
      </w:r>
    </w:p>
    <w:p w:rsidR="00C85F18" w:rsidRPr="00C85F18" w:rsidRDefault="00C85F18" w:rsidP="00C85F18">
      <w:pPr>
        <w:tabs>
          <w:tab w:val="left" w:pos="1440"/>
        </w:tabs>
        <w:spacing w:line="0" w:lineRule="atLeast"/>
        <w:ind w:left="1440"/>
        <w:rPr>
          <w:b/>
          <w:i/>
          <w:sz w:val="32"/>
          <w:szCs w:val="32"/>
        </w:rPr>
      </w:pPr>
      <w:r w:rsidRPr="00C85F18">
        <w:rPr>
          <w:b/>
          <w:i/>
          <w:sz w:val="32"/>
          <w:szCs w:val="32"/>
        </w:rPr>
        <w:t>d)</w:t>
      </w:r>
      <w:r w:rsidRPr="00C85F18">
        <w:rPr>
          <w:sz w:val="32"/>
          <w:szCs w:val="32"/>
        </w:rPr>
        <w:t xml:space="preserve"> </w:t>
      </w:r>
      <w:r w:rsidRPr="00C85F18">
        <w:rPr>
          <w:b/>
          <w:i/>
          <w:sz w:val="32"/>
          <w:szCs w:val="32"/>
        </w:rPr>
        <w:t>Amendments in Net Metering S.R.O 1135(I)-2018 13-09-2018</w:t>
      </w:r>
    </w:p>
    <w:p w:rsidR="00C85F18" w:rsidRPr="00C85F18" w:rsidRDefault="00C85F18" w:rsidP="00C85F18">
      <w:pPr>
        <w:numPr>
          <w:ilvl w:val="0"/>
          <w:numId w:val="8"/>
        </w:numPr>
        <w:tabs>
          <w:tab w:val="left" w:pos="1440"/>
        </w:tabs>
        <w:spacing w:line="0" w:lineRule="atLeast"/>
        <w:ind w:left="1440" w:hanging="352"/>
        <w:rPr>
          <w:rFonts w:ascii="Wingdings" w:eastAsia="Wingdings" w:hAnsi="Wingdings"/>
          <w:sz w:val="36"/>
          <w:szCs w:val="36"/>
          <w:vertAlign w:val="superscript"/>
        </w:rPr>
      </w:pPr>
      <w:r w:rsidRPr="00C85F18">
        <w:rPr>
          <w:b/>
          <w:i/>
          <w:sz w:val="36"/>
          <w:szCs w:val="36"/>
          <w:u w:val="single"/>
        </w:rPr>
        <w:t xml:space="preserve">Please download AEDB Approved Vendors List for Installation of Solar System from Net Metering tab of </w:t>
      </w:r>
      <w:hyperlink r:id="rId7" w:history="1">
        <w:r w:rsidRPr="00C85F18">
          <w:rPr>
            <w:rStyle w:val="Hyperlink"/>
            <w:b/>
            <w:i/>
            <w:sz w:val="36"/>
            <w:szCs w:val="36"/>
          </w:rPr>
          <w:t>www.mepco.com.pk</w:t>
        </w:r>
      </w:hyperlink>
      <w:r w:rsidRPr="00C85F18">
        <w:rPr>
          <w:b/>
          <w:i/>
          <w:sz w:val="36"/>
          <w:szCs w:val="36"/>
          <w:u w:val="single"/>
        </w:rPr>
        <w:t xml:space="preserve">/net-metering-mepco or </w:t>
      </w:r>
      <w:hyperlink r:id="rId8" w:history="1">
        <w:r w:rsidRPr="00C85F18">
          <w:rPr>
            <w:rStyle w:val="Hyperlink"/>
            <w:b/>
            <w:i/>
            <w:sz w:val="36"/>
            <w:szCs w:val="36"/>
          </w:rPr>
          <w:t>www.aedb.</w:t>
        </w:r>
      </w:hyperlink>
      <w:r w:rsidRPr="00C85F18">
        <w:rPr>
          <w:b/>
          <w:i/>
          <w:sz w:val="36"/>
          <w:szCs w:val="36"/>
          <w:u w:val="single"/>
        </w:rPr>
        <w:t xml:space="preserve">org </w:t>
      </w:r>
    </w:p>
    <w:p w:rsidR="00C85F18" w:rsidRPr="00C85F18" w:rsidRDefault="00C85F18" w:rsidP="00C85F18">
      <w:pPr>
        <w:numPr>
          <w:ilvl w:val="0"/>
          <w:numId w:val="8"/>
        </w:numPr>
        <w:tabs>
          <w:tab w:val="left" w:pos="1440"/>
        </w:tabs>
        <w:spacing w:line="0" w:lineRule="atLeast"/>
        <w:ind w:left="1440" w:hanging="352"/>
        <w:rPr>
          <w:rFonts w:ascii="Wingdings" w:eastAsia="Wingdings" w:hAnsi="Wingdings"/>
          <w:sz w:val="36"/>
          <w:szCs w:val="36"/>
          <w:vertAlign w:val="superscript"/>
        </w:rPr>
      </w:pPr>
      <w:r w:rsidRPr="00C85F18">
        <w:rPr>
          <w:b/>
          <w:i/>
          <w:sz w:val="36"/>
          <w:szCs w:val="36"/>
          <w:u w:val="single"/>
        </w:rPr>
        <w:t>http://www.aedb.org/articles-list/268-list-of-provisionally-approved-applicants-for-net-metering-under-aedb-certification-regulation-2017</w:t>
      </w:r>
    </w:p>
    <w:p w:rsidR="00C85F18" w:rsidRPr="00B30163" w:rsidRDefault="00C85F18" w:rsidP="00C85F18">
      <w:pPr>
        <w:numPr>
          <w:ilvl w:val="0"/>
          <w:numId w:val="8"/>
        </w:numPr>
        <w:tabs>
          <w:tab w:val="left" w:pos="1440"/>
        </w:tabs>
        <w:spacing w:line="0" w:lineRule="atLeast"/>
        <w:ind w:left="1440" w:hanging="352"/>
        <w:rPr>
          <w:rFonts w:ascii="Wingdings" w:eastAsia="Wingdings" w:hAnsi="Wingdings"/>
          <w:sz w:val="36"/>
          <w:szCs w:val="36"/>
          <w:vertAlign w:val="superscript"/>
        </w:rPr>
      </w:pPr>
      <w:r w:rsidRPr="00C85F18">
        <w:rPr>
          <w:b/>
          <w:i/>
          <w:sz w:val="36"/>
          <w:szCs w:val="36"/>
          <w:u w:val="single"/>
        </w:rPr>
        <w:t>http://www.aedb.org/ju-elibrary/distributed-generation /net-metering-reference-guide-for-the-discos</w:t>
      </w:r>
    </w:p>
    <w:p w:rsidR="00C85F18" w:rsidRPr="00C85F18" w:rsidRDefault="00C85F18" w:rsidP="00C85F18">
      <w:pPr>
        <w:spacing w:line="0" w:lineRule="atLeast"/>
        <w:rPr>
          <w:rFonts w:ascii="Berlin Sans FB Demi" w:eastAsia="Berlin Sans FB Demi" w:hAnsi="Berlin Sans FB Demi"/>
          <w:b/>
          <w:sz w:val="36"/>
          <w:szCs w:val="36"/>
          <w:u w:val="single"/>
        </w:rPr>
      </w:pPr>
      <w:r w:rsidRPr="00C85F18">
        <w:rPr>
          <w:rFonts w:ascii="Berlin Sans FB Demi" w:eastAsia="Berlin Sans FB Demi" w:hAnsi="Berlin Sans FB Demi"/>
          <w:b/>
          <w:sz w:val="36"/>
          <w:szCs w:val="36"/>
          <w:u w:val="single"/>
        </w:rPr>
        <w:t>Comments / Suggestions (if any) may be communicated through:</w:t>
      </w:r>
    </w:p>
    <w:p w:rsidR="00C85F18" w:rsidRPr="00C85F18" w:rsidRDefault="00C85F18" w:rsidP="00C85F18">
      <w:pPr>
        <w:spacing w:line="200" w:lineRule="exact"/>
        <w:rPr>
          <w:rFonts w:ascii="Times New Roman" w:eastAsia="Times New Roman" w:hAnsi="Times New Roman"/>
          <w:sz w:val="36"/>
          <w:szCs w:val="36"/>
          <w:u w:val="single"/>
        </w:rPr>
      </w:pPr>
    </w:p>
    <w:p w:rsidR="00C85F18" w:rsidRPr="00C85F18" w:rsidRDefault="00C85F18" w:rsidP="00C85F18">
      <w:pPr>
        <w:spacing w:line="0" w:lineRule="atLeast"/>
        <w:rPr>
          <w:b/>
          <w:i/>
          <w:sz w:val="36"/>
          <w:szCs w:val="36"/>
          <w:u w:val="single"/>
        </w:rPr>
      </w:pPr>
      <w:r w:rsidRPr="00C85F18">
        <w:rPr>
          <w:b/>
          <w:i/>
          <w:sz w:val="36"/>
          <w:szCs w:val="36"/>
          <w:u w:val="single"/>
        </w:rPr>
        <w:t>Email ID:</w:t>
      </w:r>
    </w:p>
    <w:p w:rsidR="00C85F18" w:rsidRPr="00C85F18" w:rsidRDefault="00C85F18" w:rsidP="00C85F18">
      <w:pPr>
        <w:tabs>
          <w:tab w:val="left" w:pos="1440"/>
        </w:tabs>
        <w:spacing w:line="224" w:lineRule="auto"/>
        <w:ind w:left="1440" w:right="3774"/>
        <w:rPr>
          <w:sz w:val="36"/>
          <w:szCs w:val="36"/>
          <w:u w:val="single"/>
        </w:rPr>
      </w:pPr>
      <w:r w:rsidRPr="00C85F18">
        <w:rPr>
          <w:sz w:val="36"/>
          <w:szCs w:val="36"/>
          <w:u w:val="single"/>
        </w:rPr>
        <w:t>powersystempk@gmail.com</w:t>
      </w:r>
    </w:p>
    <w:p w:rsidR="00C85F18" w:rsidRPr="00C85F18" w:rsidRDefault="00C85F18" w:rsidP="00C85F18">
      <w:pPr>
        <w:spacing w:line="2" w:lineRule="exact"/>
        <w:rPr>
          <w:sz w:val="36"/>
          <w:szCs w:val="36"/>
        </w:rPr>
      </w:pPr>
    </w:p>
    <w:p w:rsidR="00C85F18" w:rsidRPr="00C85F18" w:rsidRDefault="00C85F18" w:rsidP="00C85F18">
      <w:pPr>
        <w:spacing w:line="196" w:lineRule="exact"/>
        <w:rPr>
          <w:rFonts w:ascii="Symbol" w:eastAsia="Symbol" w:hAnsi="Symbol"/>
          <w:sz w:val="36"/>
          <w:szCs w:val="36"/>
        </w:rPr>
      </w:pPr>
    </w:p>
    <w:p w:rsidR="00C85F18" w:rsidRPr="00C85F18" w:rsidRDefault="00C85F18" w:rsidP="00C85F18">
      <w:pPr>
        <w:spacing w:line="0" w:lineRule="atLeast"/>
        <w:rPr>
          <w:b/>
          <w:i/>
          <w:sz w:val="36"/>
          <w:szCs w:val="36"/>
        </w:rPr>
      </w:pPr>
      <w:r w:rsidRPr="00C85F18">
        <w:rPr>
          <w:b/>
          <w:i/>
          <w:sz w:val="36"/>
          <w:szCs w:val="36"/>
          <w:u w:val="single"/>
        </w:rPr>
        <w:t>Phone No.:</w:t>
      </w:r>
      <w:r w:rsidRPr="00C85F18">
        <w:rPr>
          <w:b/>
          <w:i/>
          <w:sz w:val="36"/>
          <w:szCs w:val="36"/>
        </w:rPr>
        <w:tab/>
        <w:t>0330-8088418</w:t>
      </w:r>
      <w:r w:rsidR="003F3E17">
        <w:rPr>
          <w:b/>
          <w:i/>
          <w:sz w:val="36"/>
          <w:szCs w:val="36"/>
        </w:rPr>
        <w:t>, 061-4550618</w:t>
      </w:r>
    </w:p>
    <w:p w:rsidR="00C85F18" w:rsidRPr="00C85F18" w:rsidRDefault="00C85F18" w:rsidP="00C85F18">
      <w:pPr>
        <w:spacing w:line="159" w:lineRule="exact"/>
        <w:rPr>
          <w:rFonts w:ascii="Symbol" w:eastAsia="Symbol" w:hAnsi="Symbol"/>
          <w:sz w:val="36"/>
          <w:szCs w:val="36"/>
        </w:rPr>
      </w:pPr>
    </w:p>
    <w:p w:rsidR="00C85F18" w:rsidRPr="00C85F18" w:rsidRDefault="00C85F18" w:rsidP="00C85F18">
      <w:pPr>
        <w:spacing w:line="0" w:lineRule="atLeast"/>
        <w:jc w:val="center"/>
        <w:rPr>
          <w:sz w:val="36"/>
          <w:szCs w:val="36"/>
        </w:rPr>
      </w:pPr>
      <w:r w:rsidRPr="00C85F18">
        <w:rPr>
          <w:sz w:val="36"/>
          <w:szCs w:val="36"/>
        </w:rPr>
        <w:t>**************************************************</w:t>
      </w:r>
    </w:p>
    <w:p w:rsidR="00C85F18" w:rsidRPr="00C85F18" w:rsidRDefault="00C85F18" w:rsidP="00C85F18">
      <w:pPr>
        <w:spacing w:line="212" w:lineRule="auto"/>
        <w:jc w:val="center"/>
        <w:rPr>
          <w:i/>
          <w:sz w:val="36"/>
          <w:szCs w:val="36"/>
        </w:rPr>
      </w:pPr>
      <w:r w:rsidRPr="00C85F18">
        <w:rPr>
          <w:i/>
          <w:sz w:val="36"/>
          <w:szCs w:val="36"/>
        </w:rPr>
        <w:t>Compiled by: Muhammad Rehan Khan</w:t>
      </w:r>
    </w:p>
    <w:p w:rsidR="00C85F18" w:rsidRPr="00C85F18" w:rsidRDefault="00C85F18" w:rsidP="00C85F18">
      <w:pPr>
        <w:spacing w:line="212" w:lineRule="auto"/>
        <w:jc w:val="center"/>
        <w:rPr>
          <w:i/>
          <w:sz w:val="36"/>
          <w:szCs w:val="36"/>
        </w:rPr>
      </w:pPr>
      <w:r w:rsidRPr="00C85F18">
        <w:rPr>
          <w:i/>
          <w:sz w:val="36"/>
          <w:szCs w:val="36"/>
        </w:rPr>
        <w:t>(Addl. A.M Computer Operations)</w:t>
      </w:r>
    </w:p>
    <w:p w:rsidR="00C85F18" w:rsidRPr="00C85F18" w:rsidRDefault="00C85F18" w:rsidP="00C85F18">
      <w:pPr>
        <w:spacing w:line="212" w:lineRule="auto"/>
        <w:jc w:val="center"/>
        <w:rPr>
          <w:i/>
          <w:sz w:val="36"/>
          <w:szCs w:val="36"/>
        </w:rPr>
      </w:pPr>
      <w:r w:rsidRPr="00C85F18">
        <w:rPr>
          <w:i/>
          <w:sz w:val="36"/>
          <w:szCs w:val="36"/>
        </w:rPr>
        <w:t xml:space="preserve">0333-6175707, </w:t>
      </w:r>
      <w:r w:rsidR="009B6A7D">
        <w:rPr>
          <w:i/>
          <w:sz w:val="36"/>
          <w:szCs w:val="36"/>
        </w:rPr>
        <w:t>0302-7475120</w:t>
      </w:r>
    </w:p>
    <w:p w:rsidR="00C85F18" w:rsidRPr="00C85F18" w:rsidRDefault="00C85F18" w:rsidP="00C85F18">
      <w:pPr>
        <w:spacing w:line="0" w:lineRule="atLeast"/>
        <w:jc w:val="center"/>
        <w:rPr>
          <w:sz w:val="36"/>
          <w:szCs w:val="36"/>
        </w:rPr>
      </w:pPr>
      <w:r w:rsidRPr="00C85F18">
        <w:rPr>
          <w:sz w:val="36"/>
          <w:szCs w:val="36"/>
        </w:rPr>
        <w:t>**************************************************</w:t>
      </w:r>
    </w:p>
    <w:p w:rsidR="00C85F18" w:rsidRPr="00C85F18" w:rsidRDefault="00C85F18" w:rsidP="00C85F18">
      <w:pPr>
        <w:spacing w:line="212" w:lineRule="auto"/>
        <w:jc w:val="center"/>
        <w:rPr>
          <w:b/>
          <w:sz w:val="36"/>
          <w:szCs w:val="36"/>
          <w:u w:val="single"/>
        </w:rPr>
      </w:pPr>
      <w:r w:rsidRPr="00C85F18">
        <w:rPr>
          <w:b/>
          <w:i/>
          <w:sz w:val="36"/>
          <w:szCs w:val="36"/>
          <w:u w:val="single"/>
        </w:rPr>
        <w:t xml:space="preserve">Net </w:t>
      </w:r>
      <w:r w:rsidRPr="00C85F18">
        <w:rPr>
          <w:b/>
          <w:sz w:val="36"/>
          <w:szCs w:val="36"/>
          <w:u w:val="single"/>
        </w:rPr>
        <w:t>Metering Cell,</w:t>
      </w:r>
    </w:p>
    <w:p w:rsidR="00C85F18" w:rsidRPr="00C85F18" w:rsidRDefault="00C85F18" w:rsidP="00C85F18">
      <w:pPr>
        <w:spacing w:line="212" w:lineRule="auto"/>
        <w:jc w:val="center"/>
        <w:rPr>
          <w:rFonts w:ascii="Symbol" w:eastAsia="Symbol" w:hAnsi="Symbol"/>
          <w:sz w:val="36"/>
          <w:szCs w:val="36"/>
        </w:rPr>
      </w:pPr>
      <w:r w:rsidRPr="00C85F18">
        <w:rPr>
          <w:b/>
          <w:sz w:val="36"/>
          <w:szCs w:val="36"/>
        </w:rPr>
        <w:t>MEPCO HQ, Khanewal Road Multan</w:t>
      </w:r>
    </w:p>
    <w:p w:rsidR="00B365BE" w:rsidRPr="00C85F18" w:rsidRDefault="00C85F18" w:rsidP="00C85F18">
      <w:pPr>
        <w:spacing w:line="0" w:lineRule="atLeast"/>
        <w:jc w:val="center"/>
        <w:rPr>
          <w:sz w:val="36"/>
          <w:szCs w:val="36"/>
        </w:rPr>
      </w:pPr>
      <w:r w:rsidRPr="00C85F18">
        <w:rPr>
          <w:sz w:val="36"/>
          <w:szCs w:val="36"/>
        </w:rPr>
        <w:t>*************************************************</w:t>
      </w:r>
    </w:p>
    <w:sectPr w:rsidR="00B365BE" w:rsidRPr="00C85F18" w:rsidSect="00D97B30">
      <w:footerReference w:type="default" r:id="rId9"/>
      <w:pgSz w:w="11907" w:h="16839" w:code="9"/>
      <w:pgMar w:top="720" w:right="425" w:bottom="720" w:left="720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905" w:rsidRDefault="008E2905" w:rsidP="00963BFF">
      <w:r>
        <w:separator/>
      </w:r>
    </w:p>
  </w:endnote>
  <w:endnote w:type="continuationSeparator" w:id="1">
    <w:p w:rsidR="008E2905" w:rsidRDefault="008E2905" w:rsidP="00963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52"/>
      <w:gridCol w:w="9465"/>
    </w:tblGrid>
    <w:tr w:rsidR="00963BFF" w:rsidTr="003F3E17">
      <w:trPr>
        <w:trHeight w:val="350"/>
      </w:trPr>
      <w:tc>
        <w:tcPr>
          <w:tcW w:w="500" w:type="pct"/>
          <w:tcBorders>
            <w:top w:val="single" w:sz="4" w:space="0" w:color="943634" w:themeColor="accent2" w:themeShade="BF"/>
            <w:bottom w:val="single" w:sz="4" w:space="0" w:color="943634" w:themeColor="accent2" w:themeShade="BF"/>
          </w:tcBorders>
          <w:shd w:val="clear" w:color="auto" w:fill="943634" w:themeFill="accent2" w:themeFillShade="BF"/>
        </w:tcPr>
        <w:p w:rsidR="00963BFF" w:rsidRDefault="00BA00A1">
          <w:pPr>
            <w:pStyle w:val="Footer"/>
            <w:jc w:val="right"/>
            <w:rPr>
              <w:b/>
              <w:color w:val="FFFFFF" w:themeColor="background1"/>
            </w:rPr>
          </w:pPr>
          <w:fldSimple w:instr=" PAGE   \* MERGEFORMAT ">
            <w:r w:rsidR="00D97B30" w:rsidRPr="00D97B30">
              <w:rPr>
                <w:noProof/>
                <w:color w:val="FFFFFF" w:themeColor="background1"/>
              </w:rPr>
              <w:t>2</w:t>
            </w:r>
          </w:fldSimple>
        </w:p>
      </w:tc>
      <w:tc>
        <w:tcPr>
          <w:tcW w:w="4500" w:type="pct"/>
          <w:tcBorders>
            <w:top w:val="single" w:sz="4" w:space="0" w:color="auto"/>
            <w:bottom w:val="single" w:sz="4" w:space="0" w:color="auto"/>
          </w:tcBorders>
        </w:tcPr>
        <w:p w:rsidR="00963BFF" w:rsidRDefault="00963BFF" w:rsidP="00963BFF">
          <w:pPr>
            <w:pStyle w:val="Footer"/>
          </w:pPr>
          <w:r>
            <w:t xml:space="preserve">| </w:t>
          </w:r>
          <w:sdt>
            <w:sdtPr>
              <w:alias w:val="Company"/>
              <w:id w:val="75914618"/>
              <w:placeholder>
                <w:docPart w:val="04B068394425408AA015453A33577CE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t>Multan Electric Power Company (MEPCO)</w:t>
              </w:r>
            </w:sdtContent>
          </w:sdt>
        </w:p>
      </w:tc>
    </w:tr>
    <w:tr w:rsidR="00963BFF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963BFF" w:rsidRDefault="00963BFF">
          <w:pPr>
            <w:pStyle w:val="Footer"/>
            <w:jc w:val="right"/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963BFF" w:rsidRDefault="00963BFF" w:rsidP="00963BFF">
          <w:pPr>
            <w:pStyle w:val="Footer"/>
          </w:pPr>
        </w:p>
      </w:tc>
    </w:tr>
  </w:tbl>
  <w:p w:rsidR="00963BFF" w:rsidRDefault="00963B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905" w:rsidRDefault="008E2905" w:rsidP="00963BFF">
      <w:r>
        <w:separator/>
      </w:r>
    </w:p>
  </w:footnote>
  <w:footnote w:type="continuationSeparator" w:id="1">
    <w:p w:rsidR="008E2905" w:rsidRDefault="008E2905" w:rsidP="00963B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D1D5A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1A544A5"/>
    <w:multiLevelType w:val="hybridMultilevel"/>
    <w:tmpl w:val="ADD08EAE"/>
    <w:lvl w:ilvl="0" w:tplc="D3B6A8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37391"/>
    <w:multiLevelType w:val="hybridMultilevel"/>
    <w:tmpl w:val="C36C8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56FE3"/>
    <w:multiLevelType w:val="hybridMultilevel"/>
    <w:tmpl w:val="66DA3F6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37937"/>
    <w:multiLevelType w:val="hybridMultilevel"/>
    <w:tmpl w:val="FDD0A1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16488"/>
    <w:multiLevelType w:val="hybridMultilevel"/>
    <w:tmpl w:val="06D0B6C8"/>
    <w:lvl w:ilvl="0" w:tplc="08090011">
      <w:start w:val="1"/>
      <w:numFmt w:val="decimal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D172D92"/>
    <w:multiLevelType w:val="hybridMultilevel"/>
    <w:tmpl w:val="AC167B4A"/>
    <w:lvl w:ilvl="0" w:tplc="652C9F6E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sz w:val="52"/>
        <w:szCs w:val="52"/>
      </w:rPr>
    </w:lvl>
    <w:lvl w:ilvl="1" w:tplc="BDD2C5EE">
      <w:start w:val="1"/>
      <w:numFmt w:val="bullet"/>
      <w:lvlText w:val=""/>
      <w:lvlJc w:val="left"/>
      <w:pPr>
        <w:ind w:left="0" w:firstLine="0"/>
      </w:pPr>
    </w:lvl>
    <w:lvl w:ilvl="2" w:tplc="E034DEE4">
      <w:start w:val="1"/>
      <w:numFmt w:val="bullet"/>
      <w:lvlText w:val=""/>
      <w:lvlJc w:val="left"/>
      <w:pPr>
        <w:ind w:left="0" w:firstLine="0"/>
      </w:pPr>
    </w:lvl>
    <w:lvl w:ilvl="3" w:tplc="527E24E2">
      <w:start w:val="1"/>
      <w:numFmt w:val="bullet"/>
      <w:lvlText w:val=""/>
      <w:lvlJc w:val="left"/>
      <w:pPr>
        <w:ind w:left="0" w:firstLine="0"/>
      </w:pPr>
    </w:lvl>
    <w:lvl w:ilvl="4" w:tplc="63F87662">
      <w:start w:val="1"/>
      <w:numFmt w:val="bullet"/>
      <w:lvlText w:val=""/>
      <w:lvlJc w:val="left"/>
      <w:pPr>
        <w:ind w:left="0" w:firstLine="0"/>
      </w:pPr>
    </w:lvl>
    <w:lvl w:ilvl="5" w:tplc="F7422414">
      <w:start w:val="1"/>
      <w:numFmt w:val="bullet"/>
      <w:lvlText w:val=""/>
      <w:lvlJc w:val="left"/>
      <w:pPr>
        <w:ind w:left="0" w:firstLine="0"/>
      </w:pPr>
    </w:lvl>
    <w:lvl w:ilvl="6" w:tplc="6590D88E">
      <w:start w:val="1"/>
      <w:numFmt w:val="bullet"/>
      <w:lvlText w:val=""/>
      <w:lvlJc w:val="left"/>
      <w:pPr>
        <w:ind w:left="0" w:firstLine="0"/>
      </w:pPr>
    </w:lvl>
    <w:lvl w:ilvl="7" w:tplc="61206574">
      <w:start w:val="1"/>
      <w:numFmt w:val="bullet"/>
      <w:lvlText w:val=""/>
      <w:lvlJc w:val="left"/>
      <w:pPr>
        <w:ind w:left="0" w:firstLine="0"/>
      </w:pPr>
    </w:lvl>
    <w:lvl w:ilvl="8" w:tplc="779AD672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51821E56"/>
    <w:multiLevelType w:val="hybridMultilevel"/>
    <w:tmpl w:val="FC2E2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7F3"/>
    <w:rsid w:val="0002311A"/>
    <w:rsid w:val="00044207"/>
    <w:rsid w:val="000A28A0"/>
    <w:rsid w:val="000B7F14"/>
    <w:rsid w:val="000D3C5B"/>
    <w:rsid w:val="000D6919"/>
    <w:rsid w:val="000E2B01"/>
    <w:rsid w:val="00103B98"/>
    <w:rsid w:val="001622B0"/>
    <w:rsid w:val="002165A1"/>
    <w:rsid w:val="00253E35"/>
    <w:rsid w:val="00263541"/>
    <w:rsid w:val="002F2971"/>
    <w:rsid w:val="0030322E"/>
    <w:rsid w:val="0030613F"/>
    <w:rsid w:val="00357DD9"/>
    <w:rsid w:val="00363938"/>
    <w:rsid w:val="003853B8"/>
    <w:rsid w:val="003873F9"/>
    <w:rsid w:val="003F3E17"/>
    <w:rsid w:val="004336CD"/>
    <w:rsid w:val="00454800"/>
    <w:rsid w:val="00466D11"/>
    <w:rsid w:val="00477211"/>
    <w:rsid w:val="00484129"/>
    <w:rsid w:val="0049633F"/>
    <w:rsid w:val="004B3936"/>
    <w:rsid w:val="0053660D"/>
    <w:rsid w:val="005C508D"/>
    <w:rsid w:val="006553CB"/>
    <w:rsid w:val="00690737"/>
    <w:rsid w:val="006A41AF"/>
    <w:rsid w:val="006B4918"/>
    <w:rsid w:val="006D49DF"/>
    <w:rsid w:val="00770F60"/>
    <w:rsid w:val="00896C57"/>
    <w:rsid w:val="008A42B8"/>
    <w:rsid w:val="008B67CB"/>
    <w:rsid w:val="008D7DB2"/>
    <w:rsid w:val="008E2905"/>
    <w:rsid w:val="00913E73"/>
    <w:rsid w:val="00934461"/>
    <w:rsid w:val="00963BFF"/>
    <w:rsid w:val="009B6A7D"/>
    <w:rsid w:val="009C6ABD"/>
    <w:rsid w:val="00A06383"/>
    <w:rsid w:val="00AA2F23"/>
    <w:rsid w:val="00AA4CA0"/>
    <w:rsid w:val="00AB2296"/>
    <w:rsid w:val="00B17A53"/>
    <w:rsid w:val="00B26F70"/>
    <w:rsid w:val="00B30163"/>
    <w:rsid w:val="00B365BE"/>
    <w:rsid w:val="00B61936"/>
    <w:rsid w:val="00B67DD2"/>
    <w:rsid w:val="00BA00A1"/>
    <w:rsid w:val="00C068EF"/>
    <w:rsid w:val="00C33E84"/>
    <w:rsid w:val="00C47A5E"/>
    <w:rsid w:val="00C85F18"/>
    <w:rsid w:val="00D716C1"/>
    <w:rsid w:val="00D97B30"/>
    <w:rsid w:val="00DB7E66"/>
    <w:rsid w:val="00DC27F3"/>
    <w:rsid w:val="00DF62AF"/>
    <w:rsid w:val="00E34E5D"/>
    <w:rsid w:val="00E556D0"/>
    <w:rsid w:val="00E96B93"/>
    <w:rsid w:val="00ED070C"/>
    <w:rsid w:val="00F61756"/>
    <w:rsid w:val="00F70288"/>
    <w:rsid w:val="00FB788D"/>
    <w:rsid w:val="00FC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2B0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27F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3B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BFF"/>
  </w:style>
  <w:style w:type="paragraph" w:styleId="Footer">
    <w:name w:val="footer"/>
    <w:basedOn w:val="Normal"/>
    <w:link w:val="FooterChar"/>
    <w:uiPriority w:val="99"/>
    <w:unhideWhenUsed/>
    <w:rsid w:val="00963B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F"/>
  </w:style>
  <w:style w:type="paragraph" w:styleId="BalloonText">
    <w:name w:val="Balloon Text"/>
    <w:basedOn w:val="Normal"/>
    <w:link w:val="BalloonTextChar"/>
    <w:uiPriority w:val="99"/>
    <w:semiHidden/>
    <w:unhideWhenUsed/>
    <w:rsid w:val="00963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2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F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db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pco.com.p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B068394425408AA015453A33577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B45DC-D1A2-4218-B771-A1D4C0A2C168}"/>
      </w:docPartPr>
      <w:docPartBody>
        <w:p w:rsidR="00266552" w:rsidRDefault="001410BA" w:rsidP="001410BA">
          <w:pPr>
            <w:pStyle w:val="04B068394425408AA015453A33577CEB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410BA"/>
    <w:rsid w:val="001410BA"/>
    <w:rsid w:val="0018632C"/>
    <w:rsid w:val="001B7D23"/>
    <w:rsid w:val="001E7634"/>
    <w:rsid w:val="00266552"/>
    <w:rsid w:val="00377762"/>
    <w:rsid w:val="004A1D15"/>
    <w:rsid w:val="004F2FA7"/>
    <w:rsid w:val="005234E1"/>
    <w:rsid w:val="00680824"/>
    <w:rsid w:val="00A10B42"/>
    <w:rsid w:val="00AB71A6"/>
    <w:rsid w:val="00AD5335"/>
    <w:rsid w:val="00B860BB"/>
    <w:rsid w:val="00C20156"/>
    <w:rsid w:val="00CE30BE"/>
    <w:rsid w:val="00DA3718"/>
    <w:rsid w:val="00DC1535"/>
    <w:rsid w:val="00EC384D"/>
    <w:rsid w:val="00ED190F"/>
    <w:rsid w:val="00F02B1A"/>
    <w:rsid w:val="00F5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B068394425408AA015453A33577CEB">
    <w:name w:val="04B068394425408AA015453A33577CEB"/>
    <w:rsid w:val="001410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Multan Electric Power Company (MEPCO)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 PC</cp:lastModifiedBy>
  <cp:revision>27</cp:revision>
  <cp:lastPrinted>2019-03-11T06:34:00Z</cp:lastPrinted>
  <dcterms:created xsi:type="dcterms:W3CDTF">2018-02-09T04:37:00Z</dcterms:created>
  <dcterms:modified xsi:type="dcterms:W3CDTF">2019-04-05T08:02:00Z</dcterms:modified>
</cp:coreProperties>
</file>